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7"/>
        <w:gridCol w:w="840"/>
        <w:gridCol w:w="735"/>
        <w:gridCol w:w="1226"/>
        <w:gridCol w:w="4110"/>
        <w:gridCol w:w="2775"/>
      </w:tblGrid>
      <w:tr w:rsidR="00C55EDD" w:rsidRPr="00C55EDD" w:rsidTr="00C55EDD">
        <w:trPr>
          <w:trHeight w:val="669"/>
          <w:jc w:val="center"/>
        </w:trPr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部 门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</w:p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</w:t>
            </w: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br/>
              <w:t>计划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招聘专业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岗位报名条件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备 注</w:t>
            </w:r>
          </w:p>
        </w:tc>
      </w:tr>
      <w:tr w:rsidR="00C55EDD" w:rsidRPr="00C55EDD" w:rsidTr="00C55EDD">
        <w:trPr>
          <w:trHeight w:val="770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</w:t>
            </w:r>
          </w:p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戏剧表演与教学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具备下列条件之一：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①国内独立设置的专业艺术院校戏剧表演类方向毕业的硕士研究生。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②本科毕业于中央戏剧学院、上海戏剧学院、北京电影学院、北京舞蹈学院的戏剧表演类专业的硕士研究生。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③获得中国戏剧梅花奖、中国电影金鸡奖、文华奖的硕士研究生；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④具有省级及以上专业院团工作经历。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EDD" w:rsidRPr="00C55EDD" w:rsidTr="00C55EDD">
        <w:trPr>
          <w:trHeight w:val="101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</w:t>
            </w:r>
          </w:p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before="240" w:after="240" w:line="280" w:lineRule="atLeast"/>
              <w:ind w:right="224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舞蹈表演与教学（芭蕾舞、现代舞、民族民间舞等方向）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具备下列条件之一：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①硕士毕业于北京舞蹈学院、中央民族大学、东北师范大学；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②本科毕业于北京舞蹈学院的硕士研究生；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③曾获中国舞蹈荷花奖、中国戏剧梅花奖、文华奖的硕士研究生；</w:t>
            </w:r>
          </w:p>
          <w:p w:rsidR="00C55EDD" w:rsidRPr="00C55EDD" w:rsidRDefault="00C55EDD" w:rsidP="00C55EDD">
            <w:pPr>
              <w:adjustRightInd/>
              <w:snapToGrid/>
              <w:spacing w:before="240" w:after="240" w:line="2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④具有省级及以上专业院团工作经历。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C55EDD" w:rsidRPr="00C55EDD" w:rsidTr="00C55EDD">
        <w:trPr>
          <w:trHeight w:val="1222"/>
          <w:jc w:val="center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</w:t>
            </w:r>
          </w:p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8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视觉传达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硕士研究生，本科毕业于国外顶尖专业院校、八大美院、专业院校及985院校，且具备下列条件之一：</w:t>
            </w:r>
          </w:p>
          <w:p w:rsidR="00C55EDD" w:rsidRPr="00C55EDD" w:rsidRDefault="00C55EDD" w:rsidP="00C55EDD">
            <w:pPr>
              <w:adjustRightInd/>
              <w:snapToGrid/>
              <w:spacing w:before="240" w:after="240" w:line="2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省级本专业相关协会会员；</w:t>
            </w:r>
          </w:p>
          <w:p w:rsidR="00C55EDD" w:rsidRPr="00C55EDD" w:rsidRDefault="00C55EDD" w:rsidP="00C55EDD">
            <w:pPr>
              <w:adjustRightInd/>
              <w:snapToGrid/>
              <w:spacing w:before="240" w:after="240" w:line="2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作品参加本专业赛事获国家级奖项入选或省级一等奖；</w:t>
            </w:r>
          </w:p>
          <w:p w:rsidR="00C55EDD" w:rsidRPr="00C55EDD" w:rsidRDefault="00C55EDD" w:rsidP="00C55EDD">
            <w:pPr>
              <w:adjustRightInd/>
              <w:snapToGrid/>
              <w:spacing w:before="240" w:after="240" w:line="2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获实用新型专利一项或者外观专利两项；</w:t>
            </w:r>
          </w:p>
          <w:p w:rsidR="00C55EDD" w:rsidRPr="00C55EDD" w:rsidRDefault="00C55EDD" w:rsidP="00C55EDD">
            <w:pPr>
              <w:adjustRightInd/>
              <w:snapToGrid/>
              <w:spacing w:before="240" w:after="240" w:line="2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参与本专业国内外重大项目设计，排</w:t>
            </w: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名前三；</w:t>
            </w:r>
          </w:p>
          <w:p w:rsidR="00C55EDD" w:rsidRPr="00C55EDD" w:rsidRDefault="00C55EDD" w:rsidP="00C55EDD">
            <w:pPr>
              <w:adjustRightInd/>
              <w:snapToGrid/>
              <w:spacing w:before="240" w:after="240" w:line="260" w:lineRule="atLeast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有三年企业工作经历，本人设计作品在市场推广成功且影响较大。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ind w:right="31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lastRenderedPageBreak/>
              <w:t>国外顶尖专业院校指</w:t>
            </w: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：英国皇家艺术学院、英国伦敦艺术学院、英国格拉斯哥艺术学院、意大利米兰理工大学、美国麻省理工学院、美国加州艺术学院、美国新学校帕森斯设计学院、美国斯坦福大学、美国艺术中心设计学院、丹麦皇家学候、法国巴黎</w:t>
            </w: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高等工业设计学院。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ind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八大美院指：</w:t>
            </w: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中央美院、中国美院、清华美院、广州美院、西安美院、四川美院、鲁迅美院、湖北美院。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ind w:right="39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专业院校指：</w:t>
            </w: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南京艺术学院、广西艺术学院、吉林艺术学院、江南大学、苏州大学</w:t>
            </w:r>
          </w:p>
        </w:tc>
      </w:tr>
      <w:tr w:rsidR="00C55EDD" w:rsidRPr="00C55EDD" w:rsidTr="00C55EDD">
        <w:trPr>
          <w:trHeight w:val="1771"/>
          <w:jc w:val="center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lastRenderedPageBreak/>
              <w:t>体育学院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</w:t>
            </w:r>
          </w:p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科研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具备下列条件之一：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①省级及以上专业队足球主教练员经历者；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②甲级及以上成年队职业足球俱乐部运动员（含退役）；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③硕士毕业于北京体育大学、上海体育学院、武汉体育学院、沈阳体育学院、成都体育学院等专业体育院校足球专项；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④985高校高水平足球运动队队员（主力队员）。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有省级及以上专业运动队教练员经历者，年龄可适当放宽。</w:t>
            </w:r>
          </w:p>
        </w:tc>
      </w:tr>
      <w:tr w:rsidR="00C55EDD" w:rsidRPr="00C55EDD" w:rsidTr="00C55EDD">
        <w:trPr>
          <w:trHeight w:val="13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13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13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网球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具备下列条件之一：</w:t>
            </w:r>
          </w:p>
          <w:p w:rsidR="00C55EDD" w:rsidRPr="00C55EDD" w:rsidRDefault="00C55EDD" w:rsidP="00C55EDD">
            <w:pPr>
              <w:adjustRightInd/>
              <w:snapToGrid/>
              <w:spacing w:after="0" w:line="26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①省级及以上专业队网球主教练员经历者；</w:t>
            </w:r>
          </w:p>
          <w:p w:rsidR="00C55EDD" w:rsidRPr="00C55EDD" w:rsidRDefault="00C55EDD" w:rsidP="00C55EDD">
            <w:pPr>
              <w:adjustRightInd/>
              <w:snapToGrid/>
              <w:spacing w:after="0" w:line="13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②硕士毕业于北京体育大学、上海体育学院、武汉体育学院、沈阳体育学院、成都体育学院等专业体育院校网球专项，国家一级运动员且获省级及以上比赛冠军。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134" w:lineRule="atLeast"/>
              <w:jc w:val="both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有省级及以上专业运动队教练员经历者，年龄可适当放宽。</w:t>
            </w:r>
          </w:p>
        </w:tc>
      </w:tr>
      <w:tr w:rsidR="00C55EDD" w:rsidRPr="00C55EDD" w:rsidTr="00C55EDD">
        <w:trPr>
          <w:trHeight w:val="637"/>
          <w:jc w:val="center"/>
        </w:trPr>
        <w:tc>
          <w:tcPr>
            <w:tcW w:w="105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5EDD" w:rsidRPr="00C55EDD" w:rsidRDefault="00C55EDD" w:rsidP="00C55EDD">
            <w:pPr>
              <w:adjustRightInd/>
              <w:snapToGrid/>
              <w:spacing w:after="0" w:line="300" w:lineRule="atLeast"/>
              <w:ind w:firstLine="352"/>
              <w:rPr>
                <w:rFonts w:ascii="宋体" w:eastAsia="宋体" w:hAnsi="宋体" w:cs="宋体"/>
                <w:sz w:val="24"/>
                <w:szCs w:val="24"/>
              </w:rPr>
            </w:pPr>
            <w:r w:rsidRPr="00C55EDD">
              <w:rPr>
                <w:rFonts w:ascii="仿宋_GB2312" w:eastAsia="仿宋_GB2312" w:hAnsi="宋体" w:cs="宋体" w:hint="eastAsia"/>
                <w:b/>
                <w:bCs/>
                <w:color w:val="000000"/>
                <w:sz w:val="24"/>
                <w:szCs w:val="24"/>
              </w:rPr>
              <w:t>备注：应聘人员1990年1月1日以后出生，2020年7月31日前（含）需同时取得全日制硕士研究生学历学位证书（或经教育部认证的国外硕士研究生学历学位证书），本硕专业一致或相近且第一学历须为全日制本科学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55EDD"/>
    <w:rsid w:val="00323B43"/>
    <w:rsid w:val="003D37D8"/>
    <w:rsid w:val="004358AB"/>
    <w:rsid w:val="0064020C"/>
    <w:rsid w:val="008811B0"/>
    <w:rsid w:val="008B7726"/>
    <w:rsid w:val="009D6397"/>
    <w:rsid w:val="00C55ED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customStyle="1" w:styleId="15">
    <w:name w:val="15"/>
    <w:basedOn w:val="a"/>
    <w:rsid w:val="00C55E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6">
    <w:name w:val="16"/>
    <w:basedOn w:val="a"/>
    <w:rsid w:val="00C55E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2020-06-25T02:50:00Z</dcterms:created>
  <dcterms:modified xsi:type="dcterms:W3CDTF">2020-06-25T02:51:00Z</dcterms:modified>
</cp:coreProperties>
</file>