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D740" w14:textId="77777777" w:rsidR="00C37F43" w:rsidRDefault="00647A24">
      <w:pPr>
        <w:spacing w:line="600" w:lineRule="exact"/>
        <w:jc w:val="left"/>
        <w:rPr>
          <w:rFonts w:ascii="宋体" w:hAnsi="宋体" w:cs="宋体"/>
          <w:b/>
          <w:sz w:val="44"/>
          <w:szCs w:val="44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14:paraId="09329383" w14:textId="77777777" w:rsidR="00C37F43" w:rsidRDefault="00647A2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江西省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年度考试录用公务员专业条件设置指导目录</w:t>
      </w:r>
    </w:p>
    <w:p w14:paraId="7451B339" w14:textId="77777777" w:rsidR="00C37F43" w:rsidRDefault="00C37F43">
      <w:pPr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8788"/>
      </w:tblGrid>
      <w:tr w:rsidR="00C37F43" w14:paraId="3F893815" w14:textId="77777777">
        <w:trPr>
          <w:trHeight w:val="478"/>
          <w:tblHeader/>
          <w:jc w:val="center"/>
        </w:trPr>
        <w:tc>
          <w:tcPr>
            <w:tcW w:w="1058" w:type="dxa"/>
          </w:tcPr>
          <w:p w14:paraId="7D55791B" w14:textId="77777777" w:rsidR="00C37F43" w:rsidRDefault="00647A24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类别</w:t>
            </w:r>
          </w:p>
        </w:tc>
        <w:tc>
          <w:tcPr>
            <w:tcW w:w="8788" w:type="dxa"/>
          </w:tcPr>
          <w:p w14:paraId="5313F41F" w14:textId="77777777" w:rsidR="00C37F43" w:rsidRDefault="00647A24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研究生专业</w:t>
            </w:r>
          </w:p>
        </w:tc>
      </w:tr>
      <w:tr w:rsidR="00C37F43" w14:paraId="792CF3E1" w14:textId="77777777">
        <w:trPr>
          <w:trHeight w:val="2553"/>
          <w:jc w:val="center"/>
        </w:trPr>
        <w:tc>
          <w:tcPr>
            <w:tcW w:w="1058" w:type="dxa"/>
            <w:vAlign w:val="center"/>
          </w:tcPr>
          <w:p w14:paraId="0E3949E9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政治与社会类</w:t>
            </w:r>
          </w:p>
        </w:tc>
        <w:tc>
          <w:tcPr>
            <w:tcW w:w="8788" w:type="dxa"/>
            <w:vAlign w:val="center"/>
          </w:tcPr>
          <w:p w14:paraId="46D51FAC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马克思主义哲学、中国哲学、外国哲学、逻辑学、伦理学、美学、宗教学、科学技术哲学、政治学理论、中外政治制度、科学社会主义与国际共产主义运动、中共党史（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含党的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学说与党的建设）、国际政治、国际关系、外交学、马克思主义基本原理、马克思主义发展史、马克思主义中国化研究、马克思主义中国化、国外马克思主义研究、思想政治教育、中国近现代史基本问题研究、史学理论及史学史、考古学及博物馆学、历史地理学、历史文献学（含：敦煌学、古文字学）、专门史、中国古代史、中国近现代史、世界史、社会学、人口学、人类学、民俗学（含民间文学）、民</w:t>
            </w: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族学、马克思主义民族理论与政策、中国少数民族经济、中国少数民族史、中国少数民族艺术、文物与博物馆硕士、社会工作硕士</w:t>
            </w:r>
          </w:p>
        </w:tc>
      </w:tr>
      <w:tr w:rsidR="00C37F43" w14:paraId="5FF3A0E7" w14:textId="77777777">
        <w:trPr>
          <w:trHeight w:val="761"/>
          <w:jc w:val="center"/>
        </w:trPr>
        <w:tc>
          <w:tcPr>
            <w:tcW w:w="1058" w:type="dxa"/>
            <w:vAlign w:val="center"/>
          </w:tcPr>
          <w:p w14:paraId="4C94FC3E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法律类</w:t>
            </w:r>
          </w:p>
        </w:tc>
        <w:tc>
          <w:tcPr>
            <w:tcW w:w="8788" w:type="dxa"/>
            <w:vAlign w:val="center"/>
          </w:tcPr>
          <w:p w14:paraId="0A9DB9F5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法学理论、法律史、宪法学与行政法学、刑法学、民商法学（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含劳动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法学、社会保障法学）、诉讼法学、经济法学、环境与资源保护法学、国际法学（含：国际公法、国际私法、国际经济法）、军事法学、知识产权法学、法律硕士（法学、非法学）</w:t>
            </w:r>
          </w:p>
        </w:tc>
      </w:tr>
      <w:tr w:rsidR="00C37F43" w14:paraId="7F9264DA" w14:textId="77777777">
        <w:trPr>
          <w:trHeight w:val="522"/>
          <w:jc w:val="center"/>
        </w:trPr>
        <w:tc>
          <w:tcPr>
            <w:tcW w:w="1058" w:type="dxa"/>
            <w:vAlign w:val="center"/>
          </w:tcPr>
          <w:p w14:paraId="2070A0E7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公安类</w:t>
            </w:r>
          </w:p>
        </w:tc>
        <w:tc>
          <w:tcPr>
            <w:tcW w:w="8788" w:type="dxa"/>
            <w:vAlign w:val="center"/>
          </w:tcPr>
          <w:p w14:paraId="1BD96F60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公安学、公安技术一级学科下的各研究方向、警务硕士</w:t>
            </w:r>
          </w:p>
        </w:tc>
      </w:tr>
      <w:tr w:rsidR="00C37F43" w14:paraId="7DA88DEE" w14:textId="77777777">
        <w:trPr>
          <w:trHeight w:val="1290"/>
          <w:jc w:val="center"/>
        </w:trPr>
        <w:tc>
          <w:tcPr>
            <w:tcW w:w="1058" w:type="dxa"/>
            <w:vAlign w:val="center"/>
          </w:tcPr>
          <w:p w14:paraId="2E33FB21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经济与贸易类</w:t>
            </w:r>
          </w:p>
        </w:tc>
        <w:tc>
          <w:tcPr>
            <w:tcW w:w="8788" w:type="dxa"/>
            <w:vAlign w:val="center"/>
          </w:tcPr>
          <w:p w14:paraId="1B35E540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政治经济学、经济思想史、经济史、西方经济学、世界经济、人口、资源与环境经济学、马克思主义理论与中国经济社会发展、国民经济学、区域经济学、产业经济学、国际贸易学、劳动经济学、统计学、数量经济学、国防经济学、法律经济学、规制经济学、发展经济学、网络经济学、投资经济学、体育经济学、区域与产业经济管理、应用统计硕士、国际商务硕士</w:t>
            </w:r>
          </w:p>
        </w:tc>
      </w:tr>
      <w:tr w:rsidR="00C37F43" w14:paraId="7DDC001B" w14:textId="77777777">
        <w:trPr>
          <w:trHeight w:val="627"/>
          <w:jc w:val="center"/>
        </w:trPr>
        <w:tc>
          <w:tcPr>
            <w:tcW w:w="1058" w:type="dxa"/>
            <w:vAlign w:val="center"/>
          </w:tcPr>
          <w:p w14:paraId="4659E0D1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财政</w:t>
            </w:r>
          </w:p>
          <w:p w14:paraId="0112876C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金融类</w:t>
            </w:r>
          </w:p>
        </w:tc>
        <w:tc>
          <w:tcPr>
            <w:tcW w:w="8788" w:type="dxa"/>
            <w:vAlign w:val="center"/>
          </w:tcPr>
          <w:p w14:paraId="3EE1F760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财政学、税收学、金融学、保险学、金融硕士、税务硕士、保险硕士、资产评估硕士（机电设备评估、金融资产评估、知识产权评估、土地、房产评估）</w:t>
            </w:r>
          </w:p>
        </w:tc>
      </w:tr>
      <w:tr w:rsidR="00C37F43" w14:paraId="3E504A1A" w14:textId="77777777">
        <w:trPr>
          <w:trHeight w:val="576"/>
          <w:jc w:val="center"/>
        </w:trPr>
        <w:tc>
          <w:tcPr>
            <w:tcW w:w="1058" w:type="dxa"/>
            <w:vAlign w:val="center"/>
          </w:tcPr>
          <w:p w14:paraId="7BFCF621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会计与审计类</w:t>
            </w:r>
          </w:p>
        </w:tc>
        <w:tc>
          <w:tcPr>
            <w:tcW w:w="8788" w:type="dxa"/>
            <w:vAlign w:val="center"/>
          </w:tcPr>
          <w:p w14:paraId="327B469A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会计（学）、会计硕士、审计硕士</w:t>
            </w:r>
          </w:p>
        </w:tc>
      </w:tr>
      <w:tr w:rsidR="00C37F43" w14:paraId="5DC51EAC" w14:textId="77777777">
        <w:trPr>
          <w:trHeight w:val="623"/>
          <w:jc w:val="center"/>
        </w:trPr>
        <w:tc>
          <w:tcPr>
            <w:tcW w:w="1058" w:type="dxa"/>
            <w:vAlign w:val="center"/>
          </w:tcPr>
          <w:p w14:paraId="29379E37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中文类</w:t>
            </w:r>
          </w:p>
        </w:tc>
        <w:tc>
          <w:tcPr>
            <w:tcW w:w="8788" w:type="dxa"/>
            <w:vAlign w:val="center"/>
          </w:tcPr>
          <w:p w14:paraId="55BD647E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文艺学、语言学及应用语言学、汉语言文字学、中国古典文献学、中国古代文学、中国现当代文学、中国少数民族语言文学（分语种）、比较文学与世界文学、汉语国际教育</w:t>
            </w:r>
          </w:p>
        </w:tc>
      </w:tr>
      <w:tr w:rsidR="00C37F43" w14:paraId="708B2A92" w14:textId="77777777">
        <w:trPr>
          <w:trHeight w:val="515"/>
          <w:jc w:val="center"/>
        </w:trPr>
        <w:tc>
          <w:tcPr>
            <w:tcW w:w="1058" w:type="dxa"/>
            <w:vAlign w:val="center"/>
          </w:tcPr>
          <w:p w14:paraId="6E3691B6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新闻类</w:t>
            </w:r>
          </w:p>
        </w:tc>
        <w:tc>
          <w:tcPr>
            <w:tcW w:w="8788" w:type="dxa"/>
            <w:vAlign w:val="center"/>
          </w:tcPr>
          <w:p w14:paraId="3E80DC2B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新闻学、传播学、新闻与传播硕士、出版硕士</w:t>
            </w:r>
          </w:p>
        </w:tc>
      </w:tr>
      <w:tr w:rsidR="00C37F43" w14:paraId="533B5DC5" w14:textId="77777777">
        <w:trPr>
          <w:trHeight w:val="1159"/>
          <w:jc w:val="center"/>
        </w:trPr>
        <w:tc>
          <w:tcPr>
            <w:tcW w:w="1058" w:type="dxa"/>
            <w:vAlign w:val="center"/>
          </w:tcPr>
          <w:p w14:paraId="25ED11C9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外语类</w:t>
            </w:r>
          </w:p>
        </w:tc>
        <w:tc>
          <w:tcPr>
            <w:tcW w:w="8788" w:type="dxa"/>
            <w:vAlign w:val="center"/>
          </w:tcPr>
          <w:p w14:paraId="12D0117B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英语语言文学、俄语语言文学、法语语言文学、德语语言文学、日语语言文学、印度语言文学、西班牙语语言文学、阿拉伯语语言文学、欧洲语言文学、亚非语言文学、外国语言学及应用语言学、翻译硕士（英语笔译、英语口译、俄语笔译、俄语口译、日语笔译、日语口译、法语笔译、法语口译、德语笔译、德语口译、朝鲜语口译、朝鲜语笔译）</w:t>
            </w:r>
          </w:p>
        </w:tc>
      </w:tr>
      <w:tr w:rsidR="00C37F43" w14:paraId="4EBD7B20" w14:textId="77777777">
        <w:trPr>
          <w:trHeight w:val="1164"/>
          <w:jc w:val="center"/>
        </w:trPr>
        <w:tc>
          <w:tcPr>
            <w:tcW w:w="1058" w:type="dxa"/>
            <w:vAlign w:val="center"/>
          </w:tcPr>
          <w:p w14:paraId="2789305A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lastRenderedPageBreak/>
              <w:t>工商</w:t>
            </w:r>
          </w:p>
          <w:p w14:paraId="5510A1BE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管理类</w:t>
            </w:r>
          </w:p>
        </w:tc>
        <w:tc>
          <w:tcPr>
            <w:tcW w:w="8788" w:type="dxa"/>
            <w:vAlign w:val="center"/>
          </w:tcPr>
          <w:p w14:paraId="7A19E6F0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管理科学、管理科学与工程、房地产开发与管理、信息管理与信息系统、电子商务与电子政务、经济管理决策与分析、服务计算及应用、会计学、企业管理（含：财务管理、市场营销、人力资源管理）、旅游管理、技术经济及管理、农业经济管理、林业经济管理、工商管理硕士、会计硕士、物流工程硕士、区域与产业经济管理、文化资源与产业管理、历史遗产管理</w:t>
            </w:r>
          </w:p>
        </w:tc>
      </w:tr>
      <w:tr w:rsidR="00C37F43" w14:paraId="62BED031" w14:textId="77777777">
        <w:trPr>
          <w:trHeight w:val="896"/>
          <w:jc w:val="center"/>
        </w:trPr>
        <w:tc>
          <w:tcPr>
            <w:tcW w:w="1058" w:type="dxa"/>
            <w:vAlign w:val="center"/>
          </w:tcPr>
          <w:p w14:paraId="562950DE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公共</w:t>
            </w:r>
          </w:p>
          <w:p w14:paraId="0A10311D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管理类</w:t>
            </w:r>
          </w:p>
        </w:tc>
        <w:tc>
          <w:tcPr>
            <w:tcW w:w="8788" w:type="dxa"/>
            <w:vAlign w:val="center"/>
          </w:tcPr>
          <w:p w14:paraId="2A38DE8F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行政管理、社会医学与卫生事业管理、教育经济与管理、社会保障、土地资源管理、公共经济与管理、社会治理与法治系统工程、公共政策与公共管理、体育经济与管理、文化资源与产业管理、历</w:t>
            </w: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史遗产管理、电子商务与电子政务、公共关系（学）、公共管理硕士</w:t>
            </w:r>
          </w:p>
        </w:tc>
      </w:tr>
      <w:tr w:rsidR="00C37F43" w14:paraId="63F467DB" w14:textId="77777777">
        <w:trPr>
          <w:trHeight w:val="507"/>
          <w:jc w:val="center"/>
        </w:trPr>
        <w:tc>
          <w:tcPr>
            <w:tcW w:w="1058" w:type="dxa"/>
            <w:vAlign w:val="center"/>
          </w:tcPr>
          <w:p w14:paraId="4D45C323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工程</w:t>
            </w:r>
          </w:p>
          <w:p w14:paraId="085BFFAB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管理类</w:t>
            </w:r>
          </w:p>
        </w:tc>
        <w:tc>
          <w:tcPr>
            <w:tcW w:w="8788" w:type="dxa"/>
            <w:vAlign w:val="center"/>
          </w:tcPr>
          <w:p w14:paraId="4C6BF074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工程硕士（工业工程、工业设计工程、项目管理）、工程管理硕士、工程博士</w:t>
            </w:r>
          </w:p>
        </w:tc>
      </w:tr>
      <w:tr w:rsidR="00C37F43" w14:paraId="2AA42E53" w14:textId="77777777">
        <w:trPr>
          <w:trHeight w:val="655"/>
          <w:jc w:val="center"/>
        </w:trPr>
        <w:tc>
          <w:tcPr>
            <w:tcW w:w="1058" w:type="dxa"/>
            <w:vAlign w:val="center"/>
          </w:tcPr>
          <w:p w14:paraId="324134F8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旅游</w:t>
            </w:r>
          </w:p>
          <w:p w14:paraId="0A99E3F7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管理类</w:t>
            </w:r>
          </w:p>
        </w:tc>
        <w:tc>
          <w:tcPr>
            <w:tcW w:w="8788" w:type="dxa"/>
            <w:vAlign w:val="center"/>
          </w:tcPr>
          <w:p w14:paraId="4CCB345A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旅游管理、旅游管理硕士</w:t>
            </w:r>
          </w:p>
        </w:tc>
      </w:tr>
      <w:tr w:rsidR="00C37F43" w14:paraId="3931D624" w14:textId="77777777">
        <w:trPr>
          <w:trHeight w:val="509"/>
          <w:jc w:val="center"/>
        </w:trPr>
        <w:tc>
          <w:tcPr>
            <w:tcW w:w="1058" w:type="dxa"/>
            <w:vAlign w:val="center"/>
          </w:tcPr>
          <w:p w14:paraId="7791E085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图书</w:t>
            </w:r>
          </w:p>
          <w:p w14:paraId="325F3B43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档案类</w:t>
            </w:r>
          </w:p>
        </w:tc>
        <w:tc>
          <w:tcPr>
            <w:tcW w:w="8788" w:type="dxa"/>
            <w:vAlign w:val="center"/>
          </w:tcPr>
          <w:p w14:paraId="0A715761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图书馆学、情报学、档案学、图书情报硕士</w:t>
            </w:r>
          </w:p>
        </w:tc>
      </w:tr>
      <w:tr w:rsidR="00C37F43" w14:paraId="4EFE615A" w14:textId="77777777">
        <w:trPr>
          <w:trHeight w:val="908"/>
          <w:jc w:val="center"/>
        </w:trPr>
        <w:tc>
          <w:tcPr>
            <w:tcW w:w="1058" w:type="dxa"/>
            <w:vAlign w:val="center"/>
          </w:tcPr>
          <w:p w14:paraId="47F0FBDE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教育</w:t>
            </w:r>
          </w:p>
          <w:p w14:paraId="02FB56DC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b/>
                <w:szCs w:val="21"/>
              </w:rPr>
              <w:t>学类</w:t>
            </w:r>
            <w:proofErr w:type="gramEnd"/>
          </w:p>
        </w:tc>
        <w:tc>
          <w:tcPr>
            <w:tcW w:w="8788" w:type="dxa"/>
            <w:vAlign w:val="center"/>
          </w:tcPr>
          <w:p w14:paraId="7F3FD5EA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教育学原理、课程与教学论、教育史、比较教育学、学前教育学、高等教育学、成人教育学、职业技术教育学、特殊教育学、教育技术学、基础教育学、教育领导与管理、少年儿童组织与思想意识教育、教育经济与管理、思想政治教育、教育硕士（教育管理、学科教学、现代教育技术、小学教育、心理健康教育、科学与技术教育、学前教育、特殊教育）、汉语国际教育硕士、教育博士</w:t>
            </w:r>
          </w:p>
        </w:tc>
      </w:tr>
      <w:tr w:rsidR="00C37F43" w14:paraId="1B868F5C" w14:textId="77777777">
        <w:trPr>
          <w:trHeight w:val="706"/>
          <w:jc w:val="center"/>
        </w:trPr>
        <w:tc>
          <w:tcPr>
            <w:tcW w:w="1058" w:type="dxa"/>
            <w:vAlign w:val="center"/>
          </w:tcPr>
          <w:p w14:paraId="0FE9A778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体育类</w:t>
            </w:r>
          </w:p>
        </w:tc>
        <w:tc>
          <w:tcPr>
            <w:tcW w:w="8788" w:type="dxa"/>
            <w:vAlign w:val="center"/>
          </w:tcPr>
          <w:p w14:paraId="11CA5E0B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体育人文社会学、运动人体科学、体育教育训练学、民族传统体育学、体育经济与管理、体育硕士（体育教学、运动训练、竞赛组织、社会体育指导）</w:t>
            </w:r>
          </w:p>
        </w:tc>
      </w:tr>
      <w:tr w:rsidR="00C37F43" w14:paraId="6B51ABF3" w14:textId="77777777">
        <w:trPr>
          <w:trHeight w:val="768"/>
          <w:jc w:val="center"/>
        </w:trPr>
        <w:tc>
          <w:tcPr>
            <w:tcW w:w="1058" w:type="dxa"/>
            <w:vAlign w:val="center"/>
          </w:tcPr>
          <w:p w14:paraId="14367B37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艺术类</w:t>
            </w:r>
          </w:p>
        </w:tc>
        <w:tc>
          <w:tcPr>
            <w:tcW w:w="8788" w:type="dxa"/>
            <w:vAlign w:val="center"/>
          </w:tcPr>
          <w:p w14:paraId="0921A8B4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艺术学、音乐学、舞蹈学、戏剧与影视学、戏剧戏曲学、电影学、广播影视文艺学、美术学、艺术硕士（音乐、戏剧、戏曲、电影、广播电视、舞蹈、美术、艺术设计）</w:t>
            </w:r>
          </w:p>
        </w:tc>
      </w:tr>
      <w:tr w:rsidR="00C37F43" w14:paraId="3696CBAE" w14:textId="77777777">
        <w:trPr>
          <w:trHeight w:val="2057"/>
          <w:jc w:val="center"/>
        </w:trPr>
        <w:tc>
          <w:tcPr>
            <w:tcW w:w="1058" w:type="dxa"/>
            <w:vAlign w:val="center"/>
          </w:tcPr>
          <w:p w14:paraId="373E69B6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理学类</w:t>
            </w:r>
          </w:p>
        </w:tc>
        <w:tc>
          <w:tcPr>
            <w:tcW w:w="8788" w:type="dxa"/>
            <w:vAlign w:val="center"/>
          </w:tcPr>
          <w:p w14:paraId="706A3C43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理论物理、粒子物理与原子核物理、原子与分子物理、等离子体物理、凝聚态物理、声学、光学、无线电物理、化学、无机化学、分析化学、有机化学、物理化学（含：化学物理）、高分子化学与物理、材料化学、天体物理、天体测量与天体力学、自然地理学、人文地理学、地图学与地理信息系统、环境地理学、气象学、大气物理学与大气环境、固体地球物理学、空间物理学、系统理论、系统分析与集成、科学技术史、一般力学与力学基础、固体力学、流体力学、工程力学</w:t>
            </w: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、</w:t>
            </w: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极端条件材料与物理、空间等离子体物理与技术</w:t>
            </w:r>
          </w:p>
        </w:tc>
      </w:tr>
      <w:tr w:rsidR="00C37F43" w14:paraId="15A06AB3" w14:textId="77777777">
        <w:trPr>
          <w:trHeight w:val="702"/>
          <w:jc w:val="center"/>
        </w:trPr>
        <w:tc>
          <w:tcPr>
            <w:tcW w:w="1058" w:type="dxa"/>
            <w:vAlign w:val="center"/>
          </w:tcPr>
          <w:p w14:paraId="52109712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数学与统计类</w:t>
            </w:r>
          </w:p>
        </w:tc>
        <w:tc>
          <w:tcPr>
            <w:tcW w:w="8788" w:type="dxa"/>
            <w:vAlign w:val="center"/>
          </w:tcPr>
          <w:p w14:paraId="6180649B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基础数学、计算数学、概率论与数</w:t>
            </w: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理统计、应用数学、运筹学与控制论、统计学、应用统计、经济统计、金融统计、决策与统计、管理数学与决策工程</w:t>
            </w:r>
          </w:p>
        </w:tc>
      </w:tr>
      <w:tr w:rsidR="00C37F43" w14:paraId="5B4D3A44" w14:textId="77777777">
        <w:trPr>
          <w:trHeight w:val="435"/>
          <w:jc w:val="center"/>
        </w:trPr>
        <w:tc>
          <w:tcPr>
            <w:tcW w:w="1058" w:type="dxa"/>
            <w:vAlign w:val="center"/>
          </w:tcPr>
          <w:p w14:paraId="462A0714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心理</w:t>
            </w:r>
          </w:p>
          <w:p w14:paraId="555E70FE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b/>
                <w:szCs w:val="21"/>
              </w:rPr>
              <w:t>学类</w:t>
            </w:r>
            <w:proofErr w:type="gramEnd"/>
          </w:p>
        </w:tc>
        <w:tc>
          <w:tcPr>
            <w:tcW w:w="8788" w:type="dxa"/>
            <w:vAlign w:val="center"/>
          </w:tcPr>
          <w:p w14:paraId="23219B3D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基础心理学、发展与教育心理学、应用心理学、应用心理硕士</w:t>
            </w:r>
          </w:p>
        </w:tc>
      </w:tr>
      <w:tr w:rsidR="00C37F43" w14:paraId="6B58D972" w14:textId="77777777">
        <w:trPr>
          <w:trHeight w:val="2021"/>
          <w:jc w:val="center"/>
        </w:trPr>
        <w:tc>
          <w:tcPr>
            <w:tcW w:w="1058" w:type="dxa"/>
            <w:vAlign w:val="center"/>
          </w:tcPr>
          <w:p w14:paraId="3CC12B01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lastRenderedPageBreak/>
              <w:t>机械</w:t>
            </w:r>
          </w:p>
          <w:p w14:paraId="599B9935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电子类</w:t>
            </w:r>
          </w:p>
        </w:tc>
        <w:tc>
          <w:tcPr>
            <w:tcW w:w="8788" w:type="dxa"/>
            <w:vAlign w:val="center"/>
          </w:tcPr>
          <w:p w14:paraId="415169E9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机械制造及自动化、机械电子工程、机械设计及理论、车辆工程、精密仪器及机械、测试计量技术及仪器、电机与电器、电力系统及其自动化、高电压与绝缘技术、电力电子与电力传动、电工理论与新技术、物理电子学、电路与系统、微电子学与固体电子学、电磁场与微波技术、通信与信息系统、信号与信息处理、控制理论与控制工程、检测技术与自动化装置、系统工程、模式识别与智能系统、导航、制导与控制、工业控制工程</w:t>
            </w: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、</w:t>
            </w: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工程硕士（电气工程、机械工程、光学工程、仪器仪表工程、电子与通信工程、集成电路工程、控制工程）</w:t>
            </w:r>
          </w:p>
        </w:tc>
      </w:tr>
      <w:tr w:rsidR="00C37F43" w14:paraId="64BB9FA1" w14:textId="77777777">
        <w:trPr>
          <w:trHeight w:val="768"/>
          <w:jc w:val="center"/>
        </w:trPr>
        <w:tc>
          <w:tcPr>
            <w:tcW w:w="1058" w:type="dxa"/>
            <w:vAlign w:val="center"/>
          </w:tcPr>
          <w:p w14:paraId="4A9AE765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材料类</w:t>
            </w:r>
          </w:p>
        </w:tc>
        <w:tc>
          <w:tcPr>
            <w:tcW w:w="8788" w:type="dxa"/>
            <w:vAlign w:val="center"/>
          </w:tcPr>
          <w:p w14:paraId="33ABE6A2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材料物理与化学、材料学、材料加工工程、冶金物理化学、钢铁冶金、有色金属冶金、极端条件材料与物理、工程硕士（材料工程、冶金工程）</w:t>
            </w:r>
          </w:p>
        </w:tc>
      </w:tr>
      <w:tr w:rsidR="00C37F43" w14:paraId="732E0B08" w14:textId="77777777">
        <w:trPr>
          <w:trHeight w:val="647"/>
          <w:jc w:val="center"/>
        </w:trPr>
        <w:tc>
          <w:tcPr>
            <w:tcW w:w="1058" w:type="dxa"/>
            <w:vAlign w:val="center"/>
          </w:tcPr>
          <w:p w14:paraId="0CE7C7F8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能源</w:t>
            </w:r>
          </w:p>
          <w:p w14:paraId="32EF3ED3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动力类</w:t>
            </w:r>
          </w:p>
        </w:tc>
        <w:tc>
          <w:tcPr>
            <w:tcW w:w="8788" w:type="dxa"/>
            <w:vAlign w:val="center"/>
          </w:tcPr>
          <w:p w14:paraId="1F49F44E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工程热物理、热能工程、动力机械及工程、流体机械及工程、制冷及低温工程、化工过程机械、动力工程、动力工程及工程热物理</w:t>
            </w: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、</w:t>
            </w: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工程硕士（动力工程）</w:t>
            </w:r>
          </w:p>
        </w:tc>
      </w:tr>
      <w:tr w:rsidR="00C37F43" w14:paraId="1B57F645" w14:textId="77777777">
        <w:trPr>
          <w:trHeight w:val="503"/>
          <w:jc w:val="center"/>
        </w:trPr>
        <w:tc>
          <w:tcPr>
            <w:tcW w:w="1058" w:type="dxa"/>
            <w:vAlign w:val="center"/>
          </w:tcPr>
          <w:p w14:paraId="486A22AC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计算</w:t>
            </w:r>
          </w:p>
          <w:p w14:paraId="2AC10890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机类</w:t>
            </w:r>
          </w:p>
        </w:tc>
        <w:tc>
          <w:tcPr>
            <w:tcW w:w="8788" w:type="dxa"/>
            <w:vAlign w:val="center"/>
          </w:tcPr>
          <w:p w14:paraId="4A723B41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计算机系统结构、计算机软件与理论、计算机应用技术</w:t>
            </w: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、</w:t>
            </w: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工程硕士（计算机技术、软件工程）</w:t>
            </w:r>
          </w:p>
        </w:tc>
      </w:tr>
      <w:tr w:rsidR="00C37F43" w14:paraId="1D285012" w14:textId="77777777">
        <w:trPr>
          <w:trHeight w:val="768"/>
          <w:jc w:val="center"/>
        </w:trPr>
        <w:tc>
          <w:tcPr>
            <w:tcW w:w="1058" w:type="dxa"/>
            <w:vAlign w:val="center"/>
          </w:tcPr>
          <w:p w14:paraId="188F7DC0" w14:textId="77777777" w:rsidR="00C37F43" w:rsidRDefault="00647A24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建筑类</w:t>
            </w:r>
          </w:p>
        </w:tc>
        <w:tc>
          <w:tcPr>
            <w:tcW w:w="8788" w:type="dxa"/>
            <w:vAlign w:val="center"/>
          </w:tcPr>
          <w:p w14:paraId="53D7E991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建筑历史与理论、建筑设计及其理论、岩土工程、结构工程、市政工程、供热、供燃气、通风及空调工程、防灾减灾工程及防护工程、桥梁与隧道工程</w:t>
            </w: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、</w:t>
            </w: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建筑学硕士、工程硕士（建筑与土木工程）</w:t>
            </w:r>
          </w:p>
        </w:tc>
      </w:tr>
      <w:tr w:rsidR="00C37F43" w14:paraId="4D6BC836" w14:textId="77777777">
        <w:trPr>
          <w:trHeight w:val="519"/>
          <w:jc w:val="center"/>
        </w:trPr>
        <w:tc>
          <w:tcPr>
            <w:tcW w:w="1058" w:type="dxa"/>
            <w:vAlign w:val="center"/>
          </w:tcPr>
          <w:p w14:paraId="2E9487B3" w14:textId="77777777" w:rsidR="00C37F43" w:rsidRDefault="00647A2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规划类</w:t>
            </w:r>
          </w:p>
        </w:tc>
        <w:tc>
          <w:tcPr>
            <w:tcW w:w="8788" w:type="dxa"/>
            <w:vAlign w:val="center"/>
          </w:tcPr>
          <w:p w14:paraId="1326AA9B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城市与区域规划、城市规划与设计（含：风景园林规划与设计）</w:t>
            </w: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、</w:t>
            </w: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城市规划硕士</w:t>
            </w:r>
          </w:p>
        </w:tc>
      </w:tr>
      <w:tr w:rsidR="00C37F43" w14:paraId="7C75D4A0" w14:textId="77777777">
        <w:trPr>
          <w:trHeight w:val="631"/>
          <w:jc w:val="center"/>
        </w:trPr>
        <w:tc>
          <w:tcPr>
            <w:tcW w:w="1058" w:type="dxa"/>
            <w:vAlign w:val="center"/>
          </w:tcPr>
          <w:p w14:paraId="3AEC9988" w14:textId="77777777" w:rsidR="00C37F43" w:rsidRDefault="00647A2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水利类</w:t>
            </w:r>
          </w:p>
        </w:tc>
        <w:tc>
          <w:tcPr>
            <w:tcW w:w="8788" w:type="dxa"/>
            <w:vAlign w:val="center"/>
          </w:tcPr>
          <w:p w14:paraId="21CACF0C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水文学与水资源、水力学及河流动力学、水工结构工程、水利水电工程、港口、海岸及近海工程、地下水科学与工程</w:t>
            </w: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、</w:t>
            </w: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工程硕士（水利工程）</w:t>
            </w:r>
          </w:p>
        </w:tc>
      </w:tr>
      <w:tr w:rsidR="00C37F43" w14:paraId="76071518" w14:textId="77777777">
        <w:trPr>
          <w:trHeight w:val="710"/>
          <w:jc w:val="center"/>
        </w:trPr>
        <w:tc>
          <w:tcPr>
            <w:tcW w:w="1058" w:type="dxa"/>
            <w:vAlign w:val="center"/>
          </w:tcPr>
          <w:p w14:paraId="4F6AF316" w14:textId="77777777" w:rsidR="00C37F43" w:rsidRDefault="00647A2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测绘类</w:t>
            </w:r>
          </w:p>
        </w:tc>
        <w:tc>
          <w:tcPr>
            <w:tcW w:w="8788" w:type="dxa"/>
            <w:vAlign w:val="center"/>
          </w:tcPr>
          <w:p w14:paraId="54FC81A9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大地测量学与测量工程、摄影测量与遥感、地图制图学与地理信息工程、地图学与地理信息系统</w:t>
            </w: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、</w:t>
            </w: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工程硕士（测绘工程）</w:t>
            </w:r>
          </w:p>
        </w:tc>
      </w:tr>
      <w:tr w:rsidR="00C37F43" w14:paraId="0612343B" w14:textId="77777777">
        <w:trPr>
          <w:trHeight w:val="849"/>
          <w:jc w:val="center"/>
        </w:trPr>
        <w:tc>
          <w:tcPr>
            <w:tcW w:w="1058" w:type="dxa"/>
            <w:vAlign w:val="center"/>
          </w:tcPr>
          <w:p w14:paraId="08C13EB8" w14:textId="77777777" w:rsidR="00C37F43" w:rsidRDefault="00647A2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化工</w:t>
            </w:r>
          </w:p>
          <w:p w14:paraId="788FDC33" w14:textId="77777777" w:rsidR="00C37F43" w:rsidRDefault="00647A2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制药类</w:t>
            </w:r>
          </w:p>
        </w:tc>
        <w:tc>
          <w:tcPr>
            <w:tcW w:w="8788" w:type="dxa"/>
            <w:vAlign w:val="center"/>
          </w:tcPr>
          <w:p w14:paraId="41FF9C0B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化学工程、化学工程领域、化学工艺、生物化工、应用化学、工业催化、制药工程、化学工程与技术、环境技术</w:t>
            </w: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、</w:t>
            </w: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工程硕士（化学工程）</w:t>
            </w:r>
          </w:p>
        </w:tc>
      </w:tr>
      <w:tr w:rsidR="00C37F43" w14:paraId="40EB6BBD" w14:textId="77777777">
        <w:trPr>
          <w:trHeight w:val="1413"/>
          <w:jc w:val="center"/>
        </w:trPr>
        <w:tc>
          <w:tcPr>
            <w:tcW w:w="1058" w:type="dxa"/>
            <w:vAlign w:val="center"/>
          </w:tcPr>
          <w:p w14:paraId="036A73EF" w14:textId="77777777" w:rsidR="00C37F43" w:rsidRDefault="00647A2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地质</w:t>
            </w:r>
          </w:p>
          <w:p w14:paraId="25EE49A7" w14:textId="77777777" w:rsidR="00C37F43" w:rsidRDefault="00647A2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矿产类</w:t>
            </w:r>
          </w:p>
        </w:tc>
        <w:tc>
          <w:tcPr>
            <w:tcW w:w="8788" w:type="dxa"/>
            <w:vAlign w:val="center"/>
          </w:tcPr>
          <w:p w14:paraId="418C5D7D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矿物学、岩石学、矿床学、地球化学、古生物学及地层学（含：古人类学）、构造地质学、第四纪地质学、铀矿地质学、矿产普查与勘探、地球探测与信息技术、地质工程、采矿工程、矿物加工工程、安全技术及工程、油气井工程、油气田开发工程、油气储运工程</w:t>
            </w: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、</w:t>
            </w: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工程硕士（地质工程、矿业工程、石油与天然气工程）</w:t>
            </w:r>
          </w:p>
        </w:tc>
      </w:tr>
      <w:tr w:rsidR="00C37F43" w14:paraId="647F6F5D" w14:textId="77777777">
        <w:trPr>
          <w:trHeight w:val="839"/>
          <w:jc w:val="center"/>
        </w:trPr>
        <w:tc>
          <w:tcPr>
            <w:tcW w:w="1058" w:type="dxa"/>
            <w:vAlign w:val="center"/>
          </w:tcPr>
          <w:p w14:paraId="2290F7A5" w14:textId="77777777" w:rsidR="00C37F43" w:rsidRDefault="00647A2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轻工</w:t>
            </w:r>
          </w:p>
          <w:p w14:paraId="2E794172" w14:textId="77777777" w:rsidR="00C37F43" w:rsidRDefault="00647A2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纺织类</w:t>
            </w:r>
          </w:p>
        </w:tc>
        <w:tc>
          <w:tcPr>
            <w:tcW w:w="8788" w:type="dxa"/>
            <w:vAlign w:val="center"/>
          </w:tcPr>
          <w:p w14:paraId="7CD07758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纺织工程、纺织材料与纺织品设计、纺织</w:t>
            </w:r>
            <w:proofErr w:type="gramStart"/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化学与染整</w:t>
            </w:r>
            <w:proofErr w:type="gramEnd"/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工程、服装设计与工程、制浆造纸工程、制糖工程、发酵工程、皮革化学与工程</w:t>
            </w: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、</w:t>
            </w: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工程硕士（轻工技术与工程）</w:t>
            </w:r>
          </w:p>
        </w:tc>
      </w:tr>
      <w:tr w:rsidR="00C37F43" w14:paraId="0274EE7E" w14:textId="77777777">
        <w:trPr>
          <w:trHeight w:val="964"/>
          <w:jc w:val="center"/>
        </w:trPr>
        <w:tc>
          <w:tcPr>
            <w:tcW w:w="1058" w:type="dxa"/>
            <w:vAlign w:val="center"/>
          </w:tcPr>
          <w:p w14:paraId="07E0417E" w14:textId="77777777" w:rsidR="00C37F43" w:rsidRDefault="00647A2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交通</w:t>
            </w:r>
          </w:p>
          <w:p w14:paraId="413D382B" w14:textId="77777777" w:rsidR="00C37F43" w:rsidRDefault="00647A2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运输类</w:t>
            </w:r>
          </w:p>
        </w:tc>
        <w:tc>
          <w:tcPr>
            <w:tcW w:w="8788" w:type="dxa"/>
            <w:vAlign w:val="center"/>
          </w:tcPr>
          <w:p w14:paraId="64A0A8B4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道路与铁道工程、交通信息工程及控制、交通运输规划与管理、载运工具运用工程</w:t>
            </w: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、</w:t>
            </w: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工程硕士（交通运输工程）</w:t>
            </w:r>
          </w:p>
        </w:tc>
      </w:tr>
      <w:tr w:rsidR="00C37F43" w14:paraId="5DBAB4FE" w14:textId="77777777">
        <w:trPr>
          <w:trHeight w:val="851"/>
          <w:jc w:val="center"/>
        </w:trPr>
        <w:tc>
          <w:tcPr>
            <w:tcW w:w="1058" w:type="dxa"/>
            <w:vAlign w:val="center"/>
          </w:tcPr>
          <w:p w14:paraId="5AEDF6DE" w14:textId="77777777" w:rsidR="00C37F43" w:rsidRDefault="00647A2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船舶</w:t>
            </w:r>
          </w:p>
          <w:p w14:paraId="76248B19" w14:textId="77777777" w:rsidR="00C37F43" w:rsidRDefault="00647A2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海洋类</w:t>
            </w:r>
          </w:p>
        </w:tc>
        <w:tc>
          <w:tcPr>
            <w:tcW w:w="8788" w:type="dxa"/>
            <w:vAlign w:val="center"/>
          </w:tcPr>
          <w:p w14:paraId="72F936DD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船舶与海洋结构物设计制造、轮机工程、水声工程</w:t>
            </w: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、</w:t>
            </w: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工程硕士（船舶与海洋工程）</w:t>
            </w:r>
          </w:p>
        </w:tc>
      </w:tr>
      <w:tr w:rsidR="00C37F43" w14:paraId="3A36AB0D" w14:textId="77777777">
        <w:trPr>
          <w:trHeight w:val="1402"/>
          <w:jc w:val="center"/>
        </w:trPr>
        <w:tc>
          <w:tcPr>
            <w:tcW w:w="1058" w:type="dxa"/>
            <w:vAlign w:val="center"/>
          </w:tcPr>
          <w:p w14:paraId="5EBE6617" w14:textId="77777777" w:rsidR="00C37F43" w:rsidRDefault="00647A2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lastRenderedPageBreak/>
              <w:t>兵工</w:t>
            </w:r>
          </w:p>
          <w:p w14:paraId="495F56D3" w14:textId="77777777" w:rsidR="00C37F43" w:rsidRDefault="00647A2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宇航类</w:t>
            </w:r>
          </w:p>
        </w:tc>
        <w:tc>
          <w:tcPr>
            <w:tcW w:w="8788" w:type="dxa"/>
            <w:vAlign w:val="center"/>
          </w:tcPr>
          <w:p w14:paraId="6992A7A7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飞行器设计、航空宇航推进理论与工程、航空宇航制造工程、人机与环境工程</w:t>
            </w: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、</w:t>
            </w: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武器系统与运用工程、兵器发射理论与技术、火炮、自动武器与弹药工程、军事化学与烟火技术、核能科学与工程、核燃料循环与材料、核技术及应用、辐射防护及环境保护</w:t>
            </w: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、</w:t>
            </w: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工程硕士（兵器工程、核能与核技术工程、航空工程、航天工程）</w:t>
            </w:r>
          </w:p>
        </w:tc>
      </w:tr>
      <w:tr w:rsidR="00C37F43" w14:paraId="60BFB02D" w14:textId="77777777">
        <w:trPr>
          <w:trHeight w:val="713"/>
          <w:jc w:val="center"/>
        </w:trPr>
        <w:tc>
          <w:tcPr>
            <w:tcW w:w="1058" w:type="dxa"/>
            <w:vAlign w:val="center"/>
          </w:tcPr>
          <w:p w14:paraId="5E4CF573" w14:textId="77777777" w:rsidR="00C37F43" w:rsidRDefault="00647A2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环境</w:t>
            </w:r>
          </w:p>
          <w:p w14:paraId="497133EA" w14:textId="77777777" w:rsidR="00C37F43" w:rsidRDefault="00647A2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工程类</w:t>
            </w:r>
          </w:p>
        </w:tc>
        <w:tc>
          <w:tcPr>
            <w:tcW w:w="8788" w:type="dxa"/>
            <w:vAlign w:val="center"/>
          </w:tcPr>
          <w:p w14:paraId="16E16A82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环境科学、环境工程</w:t>
            </w: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、</w:t>
            </w: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空间环境科学与技术</w:t>
            </w:r>
          </w:p>
        </w:tc>
      </w:tr>
      <w:tr w:rsidR="00C37F43" w14:paraId="5F061A11" w14:textId="77777777">
        <w:trPr>
          <w:trHeight w:val="1122"/>
          <w:jc w:val="center"/>
        </w:trPr>
        <w:tc>
          <w:tcPr>
            <w:tcW w:w="1058" w:type="dxa"/>
            <w:vAlign w:val="center"/>
          </w:tcPr>
          <w:p w14:paraId="34D69BF8" w14:textId="77777777" w:rsidR="00C37F43" w:rsidRDefault="00647A2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生物</w:t>
            </w:r>
          </w:p>
          <w:p w14:paraId="282A48F8" w14:textId="77777777" w:rsidR="00C37F43" w:rsidRDefault="00647A2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工程类</w:t>
            </w:r>
          </w:p>
        </w:tc>
        <w:tc>
          <w:tcPr>
            <w:tcW w:w="8788" w:type="dxa"/>
            <w:vAlign w:val="center"/>
          </w:tcPr>
          <w:p w14:paraId="793E1DB1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植物学、动物学、生理学、水生生物学、微生物学、神经生物学、遗传学、发育生物学、细胞生物学、生物化学与分子生物学、生物物理学、生态学</w:t>
            </w: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、</w:t>
            </w: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工程硕士（生物工程、生物医学工程）</w:t>
            </w:r>
          </w:p>
        </w:tc>
      </w:tr>
      <w:tr w:rsidR="00C37F43" w14:paraId="13BA7D0C" w14:textId="77777777">
        <w:trPr>
          <w:trHeight w:val="1122"/>
          <w:jc w:val="center"/>
        </w:trPr>
        <w:tc>
          <w:tcPr>
            <w:tcW w:w="1058" w:type="dxa"/>
            <w:vAlign w:val="center"/>
          </w:tcPr>
          <w:p w14:paraId="0822E74E" w14:textId="77777777" w:rsidR="00C37F43" w:rsidRDefault="00647A2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食品</w:t>
            </w:r>
          </w:p>
          <w:p w14:paraId="3E1048BE" w14:textId="77777777" w:rsidR="00C37F43" w:rsidRDefault="00647A2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工程类</w:t>
            </w:r>
          </w:p>
        </w:tc>
        <w:tc>
          <w:tcPr>
            <w:tcW w:w="8788" w:type="dxa"/>
            <w:vAlign w:val="center"/>
          </w:tcPr>
          <w:p w14:paraId="11C37DB6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食品科学、粮食、油脂及植物蛋白工程、农产品加工及贮藏工程、水产品加工及贮藏工程、食品安全检测与控制、食品生物技术、食品生物学、食品质量与安全、食品发酵工程、营养与食品卫生学</w:t>
            </w: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、</w:t>
            </w: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工程硕士（食品工程）</w:t>
            </w:r>
          </w:p>
        </w:tc>
      </w:tr>
      <w:tr w:rsidR="00C37F43" w14:paraId="3BF8ADCA" w14:textId="77777777">
        <w:trPr>
          <w:trHeight w:val="851"/>
          <w:jc w:val="center"/>
        </w:trPr>
        <w:tc>
          <w:tcPr>
            <w:tcW w:w="1058" w:type="dxa"/>
            <w:vAlign w:val="center"/>
          </w:tcPr>
          <w:p w14:paraId="745BE53C" w14:textId="77777777" w:rsidR="00C37F43" w:rsidRDefault="00647A2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安全</w:t>
            </w:r>
          </w:p>
          <w:p w14:paraId="047631A0" w14:textId="77777777" w:rsidR="00C37F43" w:rsidRDefault="00647A2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工程类</w:t>
            </w:r>
          </w:p>
        </w:tc>
        <w:tc>
          <w:tcPr>
            <w:tcW w:w="8788" w:type="dxa"/>
            <w:vAlign w:val="center"/>
          </w:tcPr>
          <w:p w14:paraId="455A804C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安全科学与工程、安全工程</w:t>
            </w:r>
          </w:p>
        </w:tc>
      </w:tr>
      <w:tr w:rsidR="00C37F43" w14:paraId="2E864C78" w14:textId="77777777">
        <w:trPr>
          <w:trHeight w:val="1122"/>
          <w:jc w:val="center"/>
        </w:trPr>
        <w:tc>
          <w:tcPr>
            <w:tcW w:w="1058" w:type="dxa"/>
            <w:vAlign w:val="center"/>
          </w:tcPr>
          <w:p w14:paraId="4E2FF17A" w14:textId="77777777" w:rsidR="00C37F43" w:rsidRDefault="00647A2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农业类</w:t>
            </w:r>
          </w:p>
        </w:tc>
        <w:tc>
          <w:tcPr>
            <w:tcW w:w="8788" w:type="dxa"/>
            <w:vAlign w:val="center"/>
          </w:tcPr>
          <w:p w14:paraId="204FC005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作物栽培学与耕作学、作物遗传育种、农业生态学、果树学、蔬菜学、茶学、土壤学、植物营养学、植物病理学、农业昆虫与害虫防治、农药学、农业水土工程、农业生物环境与能源工程、农业电气化与自动化、作物保护、农业机械化工程</w:t>
            </w: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、</w:t>
            </w: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农业推广硕士（作物、园艺、农业资源利用、植物保护、养殖、草业、林业、渔业、农业机械化、农村与区域发展、农业科技组织与服务、农业信息化、食品加工与安全、设施农业、种业）</w:t>
            </w:r>
          </w:p>
        </w:tc>
      </w:tr>
      <w:tr w:rsidR="00C37F43" w14:paraId="35D91845" w14:textId="77777777">
        <w:trPr>
          <w:trHeight w:val="1122"/>
          <w:jc w:val="center"/>
        </w:trPr>
        <w:tc>
          <w:tcPr>
            <w:tcW w:w="1058" w:type="dxa"/>
            <w:vAlign w:val="center"/>
          </w:tcPr>
          <w:p w14:paraId="71306A76" w14:textId="77777777" w:rsidR="00C37F43" w:rsidRDefault="00647A2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林业类</w:t>
            </w:r>
          </w:p>
        </w:tc>
        <w:tc>
          <w:tcPr>
            <w:tcW w:w="8788" w:type="dxa"/>
            <w:vAlign w:val="center"/>
          </w:tcPr>
          <w:p w14:paraId="69712D05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林木遗传育种、森林培育、森林保护学、森林经理学、野生动植物保护与利用、园林植物与观赏园艺、水土保持与荒漠化防治、林业资源经</w:t>
            </w: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济与区域发展、农林遥感与土地利用、森林工程、木材科学与技术、林产化学加工工程、草业科学、草学、林业硕士、风景园林硕士</w:t>
            </w:r>
          </w:p>
        </w:tc>
      </w:tr>
      <w:tr w:rsidR="00C37F43" w14:paraId="487A5517" w14:textId="77777777">
        <w:trPr>
          <w:trHeight w:val="1122"/>
          <w:jc w:val="center"/>
        </w:trPr>
        <w:tc>
          <w:tcPr>
            <w:tcW w:w="1058" w:type="dxa"/>
            <w:vAlign w:val="center"/>
          </w:tcPr>
          <w:p w14:paraId="6484E7C8" w14:textId="77777777" w:rsidR="00C37F43" w:rsidRDefault="00647A2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畜牧</w:t>
            </w:r>
          </w:p>
          <w:p w14:paraId="59BCBFE4" w14:textId="77777777" w:rsidR="00C37F43" w:rsidRDefault="00647A2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水产类</w:t>
            </w:r>
          </w:p>
        </w:tc>
        <w:tc>
          <w:tcPr>
            <w:tcW w:w="8788" w:type="dxa"/>
            <w:vAlign w:val="center"/>
          </w:tcPr>
          <w:p w14:paraId="391A7EAC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动物遗传育种与繁殖、动物营养与饲料科学、草业科学、特种经济动物饲养（含：蚕、蜂等）、水生生物生产学、兽医学、基础兽医学、预防兽医学、临床兽医学、水产养殖、捕捞学、渔业资源、兽医硕士、兽医博士</w:t>
            </w:r>
          </w:p>
        </w:tc>
      </w:tr>
      <w:tr w:rsidR="00C37F43" w14:paraId="245B0496" w14:textId="77777777">
        <w:trPr>
          <w:trHeight w:val="1122"/>
          <w:jc w:val="center"/>
        </w:trPr>
        <w:tc>
          <w:tcPr>
            <w:tcW w:w="1058" w:type="dxa"/>
            <w:vAlign w:val="center"/>
          </w:tcPr>
          <w:p w14:paraId="181F2D92" w14:textId="77777777" w:rsidR="00C37F43" w:rsidRDefault="00647A2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医学类</w:t>
            </w:r>
          </w:p>
        </w:tc>
        <w:tc>
          <w:tcPr>
            <w:tcW w:w="8788" w:type="dxa"/>
            <w:vAlign w:val="center"/>
          </w:tcPr>
          <w:p w14:paraId="7F240830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人体解剖与组织胚胎学、免疫学、病原生物学、病理学与病理生理学、法医学、放射医学、航空、航天和航海医学、内科学（含：心血管病、血液病、呼吸系病、消化系病、内分泌与代谢病、肾病、风湿病、传染病）、儿科学、老年医学、神经病学、精神病与精神卫生学、皮肤病与性病学、影像医学与核医学、临床检验诊断学、护理学、外科学（普外</w:t>
            </w: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、骨外、泌尿外、胸心外、神外、整形、烧伤、野战）学、妇产科学、眼科学、耳鼻咽喉科学、肿瘤学、康复医学与理疗学、运动医学、麻醉学、急诊医学、口腔基础医学、口腔临床医学、流行病与卫生统计学、劳动卫生与环境卫生学、营养与食品卫生学、少儿卫生与妇幼保健学、卫生毒理学、军事预防医学</w:t>
            </w: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、</w:t>
            </w: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中医基础理论、中医临床基础、中医</w:t>
            </w:r>
            <w:proofErr w:type="gramStart"/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史文献、方剂学、中医诊断学、中医内科学、中医外科学、中医骨伤科学、</w:t>
            </w: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lastRenderedPageBreak/>
              <w:t>中医妇科学、中医儿科学、中医五官科学、针灸推拿学、民族医学（藏医学、蒙医学等）、中医耳鼻喉科学、中医肛肠病学、中西医结合基础、中西医结合临</w:t>
            </w: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床、医学技术、护理学、卫生管理医学、临床病理与病理生理学、牙医学、社会医学与卫生事业管理、临床医学硕士、口腔医学硕士、公共卫生硕士、护理硕士、临床医学博士、口腔医学博士</w:t>
            </w:r>
          </w:p>
        </w:tc>
      </w:tr>
      <w:tr w:rsidR="00C37F43" w14:paraId="47F1A69B" w14:textId="77777777">
        <w:trPr>
          <w:trHeight w:val="1122"/>
          <w:jc w:val="center"/>
        </w:trPr>
        <w:tc>
          <w:tcPr>
            <w:tcW w:w="1058" w:type="dxa"/>
            <w:vAlign w:val="center"/>
          </w:tcPr>
          <w:p w14:paraId="52CBBEBD" w14:textId="77777777" w:rsidR="00C37F43" w:rsidRDefault="00647A2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lastRenderedPageBreak/>
              <w:t>药学类</w:t>
            </w:r>
          </w:p>
        </w:tc>
        <w:tc>
          <w:tcPr>
            <w:tcW w:w="8788" w:type="dxa"/>
            <w:vAlign w:val="center"/>
          </w:tcPr>
          <w:p w14:paraId="6D61471A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药物化学、药剂学、生药学、药物分析学、微生物与生化药学、药理学、中药学、中药制药工程学、临床中药学</w:t>
            </w:r>
            <w:r>
              <w:rPr>
                <w:rFonts w:ascii="仿宋_GB2312" w:eastAsia="仿宋_GB2312" w:hAnsi="仿宋_GB2312" w:cs="仿宋_GB2312" w:hint="eastAsia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、</w:t>
            </w: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药学硕士、中药学硕士</w:t>
            </w:r>
          </w:p>
        </w:tc>
      </w:tr>
      <w:tr w:rsidR="00C37F43" w14:paraId="250DCD90" w14:textId="77777777">
        <w:trPr>
          <w:trHeight w:val="1122"/>
          <w:jc w:val="center"/>
        </w:trPr>
        <w:tc>
          <w:tcPr>
            <w:tcW w:w="1058" w:type="dxa"/>
            <w:vAlign w:val="center"/>
          </w:tcPr>
          <w:p w14:paraId="1C917362" w14:textId="77777777" w:rsidR="00C37F43" w:rsidRDefault="00647A2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军事类</w:t>
            </w:r>
          </w:p>
        </w:tc>
        <w:tc>
          <w:tcPr>
            <w:tcW w:w="8788" w:type="dxa"/>
            <w:vAlign w:val="center"/>
          </w:tcPr>
          <w:p w14:paraId="13043FBC" w14:textId="77777777" w:rsidR="00C37F43" w:rsidRDefault="00647A24">
            <w:pPr>
              <w:spacing w:line="320" w:lineRule="exact"/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军事思想、军事历史、军事战略学、战争动员学、联合战役学、军种战役学、合同战术学、兵种战术学、军队政治工作学、军事后勤学、军事装备学、军事训练学、后方专业勤务、作战指挥学、军事运筹学、军事通信学、军事情</w:t>
            </w:r>
            <w:r>
              <w:rPr>
                <w:rFonts w:ascii="仿宋_GB2312" w:eastAsia="仿宋_GB2312" w:hAnsi="仿宋_GB2312" w:cs="仿宋_GB2312"/>
                <w:color w:val="222222"/>
                <w:spacing w:val="8"/>
                <w:kern w:val="0"/>
                <w:sz w:val="24"/>
                <w:shd w:val="clear" w:color="auto" w:fill="FFFFFF"/>
                <w:lang w:bidi="ar"/>
              </w:rPr>
              <w:t>报学、密码学、军事教育训练学（含：军事体育学）、军事组织编制学、军队管理学、军事硕士</w:t>
            </w:r>
          </w:p>
        </w:tc>
      </w:tr>
    </w:tbl>
    <w:p w14:paraId="1D93E4FB" w14:textId="77777777" w:rsidR="00C37F43" w:rsidRDefault="00C37F43">
      <w:pPr>
        <w:pStyle w:val="a3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4DC43897" w14:textId="77777777" w:rsidR="00C37F43" w:rsidRDefault="00C37F43">
      <w:pPr>
        <w:pStyle w:val="a3"/>
        <w:spacing w:line="520" w:lineRule="exact"/>
        <w:ind w:rightChars="400" w:right="840"/>
        <w:jc w:val="right"/>
        <w:rPr>
          <w:rFonts w:ascii="仿宋_GB2312" w:eastAsia="仿宋_GB2312" w:hAnsiTheme="minorHAnsi"/>
          <w:sz w:val="32"/>
          <w:szCs w:val="32"/>
        </w:rPr>
      </w:pPr>
    </w:p>
    <w:sectPr w:rsidR="00C37F4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1E436" w14:textId="77777777" w:rsidR="00647A24" w:rsidRDefault="00647A24">
      <w:r>
        <w:separator/>
      </w:r>
    </w:p>
  </w:endnote>
  <w:endnote w:type="continuationSeparator" w:id="0">
    <w:p w14:paraId="15DCA5A2" w14:textId="77777777" w:rsidR="00647A24" w:rsidRDefault="0064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52700"/>
    </w:sdtPr>
    <w:sdtEndPr/>
    <w:sdtContent>
      <w:p w14:paraId="0AEF131A" w14:textId="77777777" w:rsidR="00C37F43" w:rsidRDefault="00647A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0BC89BD" w14:textId="77777777" w:rsidR="00C37F43" w:rsidRDefault="00C37F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9D63D" w14:textId="77777777" w:rsidR="00647A24" w:rsidRDefault="00647A24">
      <w:r>
        <w:separator/>
      </w:r>
    </w:p>
  </w:footnote>
  <w:footnote w:type="continuationSeparator" w:id="0">
    <w:p w14:paraId="51CE7179" w14:textId="77777777" w:rsidR="00647A24" w:rsidRDefault="0064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59E2"/>
    <w:multiLevelType w:val="singleLevel"/>
    <w:tmpl w:val="34D359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czNzU3ZTk0NDE3MTQxYjAzMTllOWM1MjBjNTg4ODAifQ=="/>
  </w:docVars>
  <w:rsids>
    <w:rsidRoot w:val="002C1D9F"/>
    <w:rsid w:val="0003522E"/>
    <w:rsid w:val="00051FB2"/>
    <w:rsid w:val="00063CBD"/>
    <w:rsid w:val="000A70E9"/>
    <w:rsid w:val="001421C6"/>
    <w:rsid w:val="00145382"/>
    <w:rsid w:val="001617EA"/>
    <w:rsid w:val="001649CD"/>
    <w:rsid w:val="00191CDB"/>
    <w:rsid w:val="001B35FC"/>
    <w:rsid w:val="001B7125"/>
    <w:rsid w:val="001D03B8"/>
    <w:rsid w:val="002141C2"/>
    <w:rsid w:val="00223C66"/>
    <w:rsid w:val="002A71A5"/>
    <w:rsid w:val="002B471F"/>
    <w:rsid w:val="002C1D9F"/>
    <w:rsid w:val="002D6346"/>
    <w:rsid w:val="00301DA6"/>
    <w:rsid w:val="00345215"/>
    <w:rsid w:val="00351267"/>
    <w:rsid w:val="003777F8"/>
    <w:rsid w:val="003836A7"/>
    <w:rsid w:val="003A4F99"/>
    <w:rsid w:val="00490211"/>
    <w:rsid w:val="004A2344"/>
    <w:rsid w:val="004A5AFC"/>
    <w:rsid w:val="004A5F00"/>
    <w:rsid w:val="004D74C9"/>
    <w:rsid w:val="00513884"/>
    <w:rsid w:val="005276C6"/>
    <w:rsid w:val="005637F1"/>
    <w:rsid w:val="00581197"/>
    <w:rsid w:val="005D708E"/>
    <w:rsid w:val="005E2F03"/>
    <w:rsid w:val="00643E5B"/>
    <w:rsid w:val="00647A24"/>
    <w:rsid w:val="006D16B8"/>
    <w:rsid w:val="00752BBB"/>
    <w:rsid w:val="00764798"/>
    <w:rsid w:val="0078095F"/>
    <w:rsid w:val="007963AA"/>
    <w:rsid w:val="007B304C"/>
    <w:rsid w:val="007D22AF"/>
    <w:rsid w:val="008428BE"/>
    <w:rsid w:val="00946F41"/>
    <w:rsid w:val="00955BBB"/>
    <w:rsid w:val="00963590"/>
    <w:rsid w:val="009F5F1A"/>
    <w:rsid w:val="00A41749"/>
    <w:rsid w:val="00A4452A"/>
    <w:rsid w:val="00A445E0"/>
    <w:rsid w:val="00A7393F"/>
    <w:rsid w:val="00B76F84"/>
    <w:rsid w:val="00B804BB"/>
    <w:rsid w:val="00BA5F4A"/>
    <w:rsid w:val="00C013D3"/>
    <w:rsid w:val="00C37F43"/>
    <w:rsid w:val="00C65AD6"/>
    <w:rsid w:val="00CA6589"/>
    <w:rsid w:val="00CB3617"/>
    <w:rsid w:val="00CD2F15"/>
    <w:rsid w:val="00D31983"/>
    <w:rsid w:val="00D66619"/>
    <w:rsid w:val="00D756A4"/>
    <w:rsid w:val="00D97359"/>
    <w:rsid w:val="00DE72AB"/>
    <w:rsid w:val="00DF6E39"/>
    <w:rsid w:val="00E3790A"/>
    <w:rsid w:val="00E5534E"/>
    <w:rsid w:val="00E64075"/>
    <w:rsid w:val="00F34FE7"/>
    <w:rsid w:val="00FB0D54"/>
    <w:rsid w:val="00FF79C9"/>
    <w:rsid w:val="015B4FE6"/>
    <w:rsid w:val="0453075F"/>
    <w:rsid w:val="050C7ADE"/>
    <w:rsid w:val="061439B5"/>
    <w:rsid w:val="07221471"/>
    <w:rsid w:val="09CB4610"/>
    <w:rsid w:val="0AD53475"/>
    <w:rsid w:val="0C2801BA"/>
    <w:rsid w:val="0FB3423F"/>
    <w:rsid w:val="12B85824"/>
    <w:rsid w:val="13505B5A"/>
    <w:rsid w:val="148E657F"/>
    <w:rsid w:val="166D339A"/>
    <w:rsid w:val="17794FDA"/>
    <w:rsid w:val="18481F1D"/>
    <w:rsid w:val="191042DE"/>
    <w:rsid w:val="196C2903"/>
    <w:rsid w:val="1B0818E3"/>
    <w:rsid w:val="1D1E1B46"/>
    <w:rsid w:val="1D5C6C0C"/>
    <w:rsid w:val="1D943902"/>
    <w:rsid w:val="21690C01"/>
    <w:rsid w:val="21DD0850"/>
    <w:rsid w:val="234F13D9"/>
    <w:rsid w:val="23ED0F09"/>
    <w:rsid w:val="24424A01"/>
    <w:rsid w:val="25C24D84"/>
    <w:rsid w:val="26A420CE"/>
    <w:rsid w:val="26A47EAD"/>
    <w:rsid w:val="27343A60"/>
    <w:rsid w:val="27A91D58"/>
    <w:rsid w:val="28992B78"/>
    <w:rsid w:val="29BA46F0"/>
    <w:rsid w:val="2A8F4FC3"/>
    <w:rsid w:val="2DD57137"/>
    <w:rsid w:val="2E652751"/>
    <w:rsid w:val="2EAB797F"/>
    <w:rsid w:val="2F666255"/>
    <w:rsid w:val="2F9C21A2"/>
    <w:rsid w:val="301E50EA"/>
    <w:rsid w:val="31CD2AE7"/>
    <w:rsid w:val="32827E55"/>
    <w:rsid w:val="332130EA"/>
    <w:rsid w:val="3417273F"/>
    <w:rsid w:val="34EC7997"/>
    <w:rsid w:val="351A24E7"/>
    <w:rsid w:val="357C67E1"/>
    <w:rsid w:val="365C2898"/>
    <w:rsid w:val="365E4655"/>
    <w:rsid w:val="367E787F"/>
    <w:rsid w:val="36806379"/>
    <w:rsid w:val="37237F1A"/>
    <w:rsid w:val="38190834"/>
    <w:rsid w:val="38DF7418"/>
    <w:rsid w:val="3AEF6C09"/>
    <w:rsid w:val="3E6725D7"/>
    <w:rsid w:val="4240378F"/>
    <w:rsid w:val="42DF6822"/>
    <w:rsid w:val="44095C00"/>
    <w:rsid w:val="445A645C"/>
    <w:rsid w:val="451C7BB5"/>
    <w:rsid w:val="46687668"/>
    <w:rsid w:val="478C6BEA"/>
    <w:rsid w:val="498C0E18"/>
    <w:rsid w:val="4BF2341E"/>
    <w:rsid w:val="4C325F10"/>
    <w:rsid w:val="4DCE3A17"/>
    <w:rsid w:val="4E917315"/>
    <w:rsid w:val="4F4C5E33"/>
    <w:rsid w:val="51501312"/>
    <w:rsid w:val="51620728"/>
    <w:rsid w:val="51DE0CAA"/>
    <w:rsid w:val="52CF5A94"/>
    <w:rsid w:val="53572B1A"/>
    <w:rsid w:val="54CC7062"/>
    <w:rsid w:val="55F25A91"/>
    <w:rsid w:val="56B11EDA"/>
    <w:rsid w:val="586A4832"/>
    <w:rsid w:val="59450902"/>
    <w:rsid w:val="59E23805"/>
    <w:rsid w:val="5C2313D1"/>
    <w:rsid w:val="5CC61AAC"/>
    <w:rsid w:val="5D0905C7"/>
    <w:rsid w:val="5D582519"/>
    <w:rsid w:val="5E96232F"/>
    <w:rsid w:val="5FCB425A"/>
    <w:rsid w:val="613135A1"/>
    <w:rsid w:val="640C0753"/>
    <w:rsid w:val="641F4B74"/>
    <w:rsid w:val="64D23FC1"/>
    <w:rsid w:val="65170FCC"/>
    <w:rsid w:val="65FD2C93"/>
    <w:rsid w:val="663A6CB3"/>
    <w:rsid w:val="67BD092C"/>
    <w:rsid w:val="6AA33E09"/>
    <w:rsid w:val="6B2667E8"/>
    <w:rsid w:val="6EE13152"/>
    <w:rsid w:val="6F9E1043"/>
    <w:rsid w:val="70D25448"/>
    <w:rsid w:val="72565C24"/>
    <w:rsid w:val="727B566C"/>
    <w:rsid w:val="753C7334"/>
    <w:rsid w:val="76EC08E6"/>
    <w:rsid w:val="779571D0"/>
    <w:rsid w:val="77B97CDD"/>
    <w:rsid w:val="7A5158A8"/>
    <w:rsid w:val="7AD65B35"/>
    <w:rsid w:val="7BCC7EB5"/>
    <w:rsid w:val="7BDD73AD"/>
    <w:rsid w:val="7D0A7D18"/>
    <w:rsid w:val="7E436264"/>
    <w:rsid w:val="7F4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EE7B6"/>
  <w15:docId w15:val="{F7D27CC9-CD99-455C-91D8-921F45F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afterLines="50" w:after="50" w:line="640" w:lineRule="exact"/>
      <w:jc w:val="center"/>
      <w:outlineLvl w:val="0"/>
    </w:pPr>
    <w:rPr>
      <w:rFonts w:eastAsia="微软雅黑"/>
      <w:b/>
      <w:bCs/>
      <w:kern w:val="44"/>
      <w:sz w:val="4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qFormat/>
    <w:rPr>
      <w:rFonts w:ascii="宋体" w:hAnsi="Courier New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9">
    <w:name w:val="页眉 字符"/>
    <w:basedOn w:val="a0"/>
    <w:link w:val="a8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2024-03-29T03:10:00Z</cp:lastPrinted>
  <dcterms:created xsi:type="dcterms:W3CDTF">2024-04-01T06:11:00Z</dcterms:created>
  <dcterms:modified xsi:type="dcterms:W3CDTF">2024-04-01T06:11:00Z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0CBFBD9B5F444285AB269663B1F89C14_13</vt:lpwstr>
  </property>
</Properties>
</file>